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00" w:rsidRPr="00D62C84" w:rsidRDefault="00713205" w:rsidP="00AE1E5E">
      <w:pPr>
        <w:pStyle w:val="Ingenmellomrom"/>
        <w:rPr>
          <w:rFonts w:cstheme="minorHAnsi"/>
          <w:b/>
          <w:sz w:val="28"/>
          <w:szCs w:val="28"/>
        </w:rPr>
      </w:pPr>
      <w:r w:rsidRPr="00D62C84">
        <w:rPr>
          <w:rFonts w:cstheme="minorHAnsi"/>
          <w:b/>
          <w:sz w:val="28"/>
          <w:szCs w:val="28"/>
        </w:rPr>
        <w:t xml:space="preserve">Rike </w:t>
      </w:r>
      <w:r w:rsidR="007D42D9">
        <w:rPr>
          <w:rFonts w:cstheme="minorHAnsi"/>
          <w:b/>
          <w:sz w:val="28"/>
          <w:szCs w:val="28"/>
        </w:rPr>
        <w:t>opp</w:t>
      </w:r>
      <w:r w:rsidRPr="00D62C84">
        <w:rPr>
          <w:rFonts w:cstheme="minorHAnsi"/>
          <w:b/>
          <w:sz w:val="28"/>
          <w:szCs w:val="28"/>
        </w:rPr>
        <w:t>gaver</w:t>
      </w:r>
      <w:r w:rsidR="007D42D9">
        <w:rPr>
          <w:rFonts w:cstheme="minorHAnsi"/>
          <w:b/>
          <w:sz w:val="28"/>
          <w:szCs w:val="28"/>
        </w:rPr>
        <w:t xml:space="preserve"> i matematikk</w:t>
      </w:r>
    </w:p>
    <w:p w:rsidR="00713205" w:rsidRPr="00D62C84" w:rsidRDefault="00713205">
      <w:pPr>
        <w:rPr>
          <w:rFonts w:cstheme="minorHAnsi"/>
          <w:b/>
          <w:sz w:val="28"/>
          <w:szCs w:val="28"/>
        </w:rPr>
      </w:pPr>
    </w:p>
    <w:p w:rsidR="00713205" w:rsidRPr="00AE1E5E" w:rsidRDefault="00713205">
      <w:pPr>
        <w:rPr>
          <w:rFonts w:cstheme="minorHAnsi"/>
        </w:rPr>
      </w:pPr>
      <w:r w:rsidRPr="00AE1E5E">
        <w:rPr>
          <w:rFonts w:cstheme="minorHAnsi"/>
        </w:rPr>
        <w:t xml:space="preserve">Rike </w:t>
      </w:r>
      <w:r w:rsidR="007D42D9">
        <w:rPr>
          <w:rFonts w:cstheme="minorHAnsi"/>
        </w:rPr>
        <w:t xml:space="preserve">oppgaver i </w:t>
      </w:r>
      <w:r w:rsidRPr="00AE1E5E">
        <w:rPr>
          <w:rFonts w:cstheme="minorHAnsi"/>
        </w:rPr>
        <w:t>matemati</w:t>
      </w:r>
      <w:r w:rsidR="007D42D9">
        <w:rPr>
          <w:rFonts w:cstheme="minorHAnsi"/>
        </w:rPr>
        <w:t>kk,</w:t>
      </w:r>
      <w:r w:rsidRPr="00AE1E5E">
        <w:rPr>
          <w:rFonts w:cstheme="minorHAnsi"/>
        </w:rPr>
        <w:t xml:space="preserve"> here</w:t>
      </w:r>
      <w:r w:rsidR="00922EB1" w:rsidRPr="00AE1E5E">
        <w:rPr>
          <w:rFonts w:cstheme="minorHAnsi"/>
        </w:rPr>
        <w:t>tter</w:t>
      </w:r>
      <w:r w:rsidRPr="00AE1E5E">
        <w:rPr>
          <w:rFonts w:cstheme="minorHAnsi"/>
        </w:rPr>
        <w:t xml:space="preserve"> kal</w:t>
      </w:r>
      <w:r w:rsidR="00922EB1" w:rsidRPr="00AE1E5E">
        <w:rPr>
          <w:rFonts w:cstheme="minorHAnsi"/>
        </w:rPr>
        <w:t>t</w:t>
      </w:r>
      <w:r w:rsidRPr="00AE1E5E">
        <w:rPr>
          <w:rFonts w:cstheme="minorHAnsi"/>
        </w:rPr>
        <w:t xml:space="preserve"> rike</w:t>
      </w:r>
      <w:r w:rsidR="00A81898" w:rsidRPr="00AE1E5E">
        <w:rPr>
          <w:rFonts w:cstheme="minorHAnsi"/>
        </w:rPr>
        <w:t xml:space="preserve"> </w:t>
      </w:r>
      <w:r w:rsidRPr="00AE1E5E">
        <w:rPr>
          <w:rFonts w:cstheme="minorHAnsi"/>
        </w:rPr>
        <w:t xml:space="preserve">oppgaver, er en type problemløsningsoppgaver. Problemløsing betyr her </w:t>
      </w:r>
      <w:r w:rsidR="007D42D9">
        <w:rPr>
          <w:rFonts w:cstheme="minorHAnsi"/>
        </w:rPr>
        <w:t>matematikk</w:t>
      </w:r>
      <w:r w:rsidRPr="00AE1E5E">
        <w:rPr>
          <w:rFonts w:cstheme="minorHAnsi"/>
        </w:rPr>
        <w:t xml:space="preserve">oppgaver der løsningsmetoden </w:t>
      </w:r>
      <w:r w:rsidR="00A81898" w:rsidRPr="00AE1E5E">
        <w:rPr>
          <w:rFonts w:cstheme="minorHAnsi"/>
        </w:rPr>
        <w:t>e</w:t>
      </w:r>
      <w:r w:rsidRPr="00AE1E5E">
        <w:rPr>
          <w:rFonts w:cstheme="minorHAnsi"/>
        </w:rPr>
        <w:t>r uklar for problemløseren</w:t>
      </w:r>
      <w:r w:rsidR="005E5A16">
        <w:rPr>
          <w:rFonts w:cstheme="minorHAnsi"/>
        </w:rPr>
        <w:t>.</w:t>
      </w:r>
      <w:r w:rsidRPr="00AE1E5E">
        <w:rPr>
          <w:rFonts w:cstheme="minorHAnsi"/>
        </w:rPr>
        <w:t xml:space="preserve"> </w:t>
      </w:r>
      <w:r w:rsidRPr="00AE1E5E">
        <w:rPr>
          <w:rFonts w:cstheme="minorHAnsi"/>
        </w:rPr>
        <w:br/>
        <w:t>(</w:t>
      </w:r>
      <w:proofErr w:type="spellStart"/>
      <w:r w:rsidR="004A5A89" w:rsidRPr="00AE1E5E">
        <w:rPr>
          <w:rFonts w:cstheme="minorHAnsi"/>
        </w:rPr>
        <w:t>Björkqvist</w:t>
      </w:r>
      <w:proofErr w:type="spellEnd"/>
      <w:r w:rsidRPr="00AE1E5E">
        <w:rPr>
          <w:rFonts w:cstheme="minorHAnsi"/>
        </w:rPr>
        <w:t>,</w:t>
      </w:r>
      <w:r w:rsidR="004A5A89" w:rsidRPr="00AE1E5E">
        <w:rPr>
          <w:rFonts w:cstheme="minorHAnsi"/>
        </w:rPr>
        <w:t xml:space="preserve"> </w:t>
      </w:r>
      <w:r w:rsidRPr="00AE1E5E">
        <w:rPr>
          <w:rFonts w:cstheme="minorHAnsi"/>
        </w:rPr>
        <w:t>2003).</w:t>
      </w:r>
      <w:r w:rsidR="00AF3C2F" w:rsidRPr="00AE1E5E">
        <w:rPr>
          <w:rFonts w:cstheme="minorHAnsi"/>
        </w:rPr>
        <w:br/>
      </w:r>
      <w:r w:rsidRPr="00AE1E5E">
        <w:rPr>
          <w:rFonts w:cstheme="minorHAnsi"/>
        </w:rPr>
        <w:br/>
        <w:t xml:space="preserve">I tillegg krever problemløsningsoppgaver både arbeid, tankevirksomhet og </w:t>
      </w:r>
      <w:r w:rsidR="00BC0F59">
        <w:rPr>
          <w:rFonts w:cstheme="minorHAnsi"/>
        </w:rPr>
        <w:t xml:space="preserve">ikke minst </w:t>
      </w:r>
      <w:r w:rsidRPr="00AE1E5E">
        <w:rPr>
          <w:rFonts w:cstheme="minorHAnsi"/>
        </w:rPr>
        <w:t>anstrengelser fra e</w:t>
      </w:r>
      <w:r w:rsidR="00A81898" w:rsidRPr="00AE1E5E">
        <w:rPr>
          <w:rFonts w:cstheme="minorHAnsi"/>
        </w:rPr>
        <w:t>n</w:t>
      </w:r>
      <w:r w:rsidRPr="00AE1E5E">
        <w:rPr>
          <w:rFonts w:cstheme="minorHAnsi"/>
        </w:rPr>
        <w:t xml:space="preserve"> person for å finne en løsning ( </w:t>
      </w:r>
      <w:proofErr w:type="spellStart"/>
      <w:r w:rsidRPr="00AE1E5E">
        <w:rPr>
          <w:rFonts w:cstheme="minorHAnsi"/>
        </w:rPr>
        <w:t>Hedrén</w:t>
      </w:r>
      <w:proofErr w:type="spellEnd"/>
      <w:r w:rsidRPr="00AE1E5E">
        <w:rPr>
          <w:rFonts w:cstheme="minorHAnsi"/>
        </w:rPr>
        <w:t xml:space="preserve"> mfl., 2005)</w:t>
      </w:r>
    </w:p>
    <w:p w:rsidR="00713205" w:rsidRPr="00AE1E5E" w:rsidRDefault="00713205">
      <w:pPr>
        <w:rPr>
          <w:rFonts w:cstheme="minorHAnsi"/>
        </w:rPr>
      </w:pPr>
      <w:r w:rsidRPr="00AE1E5E">
        <w:rPr>
          <w:rFonts w:cstheme="minorHAnsi"/>
        </w:rPr>
        <w:t>Rike oppgaver ble i 2005 introdusert i en bok</w:t>
      </w:r>
      <w:r w:rsidR="0028700F" w:rsidRPr="00AE1E5E">
        <w:rPr>
          <w:rFonts w:cstheme="minorHAnsi"/>
        </w:rPr>
        <w:t xml:space="preserve"> skrevet av de tre svenske forfatterne </w:t>
      </w:r>
      <w:proofErr w:type="spellStart"/>
      <w:r w:rsidR="0028700F" w:rsidRPr="00AE1E5E">
        <w:rPr>
          <w:rFonts w:cstheme="minorHAnsi"/>
        </w:rPr>
        <w:t>Hedrén</w:t>
      </w:r>
      <w:proofErr w:type="spellEnd"/>
      <w:r w:rsidR="0028700F" w:rsidRPr="00AE1E5E">
        <w:rPr>
          <w:rFonts w:cstheme="minorHAnsi"/>
        </w:rPr>
        <w:t xml:space="preserve">, Hagland og </w:t>
      </w:r>
      <w:proofErr w:type="spellStart"/>
      <w:r w:rsidR="0028700F" w:rsidRPr="00AE1E5E">
        <w:rPr>
          <w:rFonts w:cstheme="minorHAnsi"/>
        </w:rPr>
        <w:t>Taflin</w:t>
      </w:r>
      <w:proofErr w:type="spellEnd"/>
      <w:r w:rsidR="0028700F" w:rsidRPr="00AE1E5E">
        <w:rPr>
          <w:rFonts w:cstheme="minorHAnsi"/>
        </w:rPr>
        <w:t>. Og ifølge forfatterne kjen</w:t>
      </w:r>
      <w:r w:rsidR="00922EB1" w:rsidRPr="00AE1E5E">
        <w:rPr>
          <w:rFonts w:cstheme="minorHAnsi"/>
        </w:rPr>
        <w:t>n</w:t>
      </w:r>
      <w:r w:rsidR="0028700F" w:rsidRPr="00AE1E5E">
        <w:rPr>
          <w:rFonts w:cstheme="minorHAnsi"/>
        </w:rPr>
        <w:t>etegnes rike oppgaver av syv kriterier:</w:t>
      </w:r>
    </w:p>
    <w:p w:rsidR="00922EB1" w:rsidRPr="00AE1E5E" w:rsidRDefault="00922EB1" w:rsidP="00922EB1">
      <w:pPr>
        <w:rPr>
          <w:rFonts w:cstheme="minorHAnsi"/>
        </w:rPr>
      </w:pPr>
    </w:p>
    <w:p w:rsidR="0028700F" w:rsidRPr="00AE1E5E" w:rsidRDefault="00922EB1" w:rsidP="00922EB1">
      <w:pPr>
        <w:rPr>
          <w:rFonts w:cstheme="minorHAnsi"/>
        </w:rPr>
      </w:pPr>
      <w:r w:rsidRPr="00AE1E5E">
        <w:rPr>
          <w:rFonts w:cstheme="minorHAnsi"/>
        </w:rPr>
        <w:t xml:space="preserve">1. </w:t>
      </w:r>
      <w:r w:rsidR="0028700F" w:rsidRPr="00AE1E5E">
        <w:rPr>
          <w:rFonts w:cstheme="minorHAnsi"/>
        </w:rPr>
        <w:t>Probleme</w:t>
      </w:r>
      <w:r w:rsidRPr="00AE1E5E">
        <w:rPr>
          <w:rFonts w:cstheme="minorHAnsi"/>
        </w:rPr>
        <w:t>t skal</w:t>
      </w:r>
      <w:r w:rsidR="0028700F" w:rsidRPr="00AE1E5E">
        <w:rPr>
          <w:rFonts w:cstheme="minorHAnsi"/>
        </w:rPr>
        <w:t xml:space="preserve"> introdusere viktige matematiske ideer eller løsningsstrategier</w:t>
      </w:r>
    </w:p>
    <w:p w:rsidR="0028700F" w:rsidRPr="00AE1E5E" w:rsidRDefault="00922EB1" w:rsidP="00922EB1">
      <w:pPr>
        <w:rPr>
          <w:rFonts w:cstheme="minorHAnsi"/>
        </w:rPr>
      </w:pPr>
      <w:r w:rsidRPr="00AE1E5E">
        <w:rPr>
          <w:rFonts w:cstheme="minorHAnsi"/>
        </w:rPr>
        <w:t xml:space="preserve">2. </w:t>
      </w:r>
      <w:r w:rsidR="0028700F" w:rsidRPr="00AE1E5E">
        <w:rPr>
          <w:rFonts w:cstheme="minorHAnsi"/>
        </w:rPr>
        <w:t>Problemet skal være lett å forstå. Og alle skal kunne komme i gang og ha muligheter til å arbeide</w:t>
      </w:r>
      <w:r w:rsidRPr="00AE1E5E">
        <w:rPr>
          <w:rFonts w:cstheme="minorHAnsi"/>
        </w:rPr>
        <w:br/>
        <w:t xml:space="preserve"> </w:t>
      </w:r>
      <w:r w:rsidR="0028700F" w:rsidRPr="00AE1E5E">
        <w:rPr>
          <w:rFonts w:cstheme="minorHAnsi"/>
        </w:rPr>
        <w:t xml:space="preserve"> </w:t>
      </w:r>
      <w:r w:rsidRPr="00AE1E5E">
        <w:rPr>
          <w:rFonts w:cstheme="minorHAnsi"/>
        </w:rPr>
        <w:t xml:space="preserve">  </w:t>
      </w:r>
      <w:r w:rsidR="0028700F" w:rsidRPr="00AE1E5E">
        <w:rPr>
          <w:rFonts w:cstheme="minorHAnsi"/>
        </w:rPr>
        <w:t>med det.</w:t>
      </w:r>
      <w:r w:rsidRPr="00AE1E5E">
        <w:rPr>
          <w:rFonts w:cstheme="minorHAnsi"/>
        </w:rPr>
        <w:br/>
      </w:r>
      <w:r w:rsidR="0028700F" w:rsidRPr="00AE1E5E">
        <w:rPr>
          <w:rFonts w:cstheme="minorHAnsi"/>
        </w:rPr>
        <w:br/>
      </w:r>
      <w:r w:rsidRPr="00AE1E5E">
        <w:rPr>
          <w:rFonts w:cstheme="minorHAnsi"/>
        </w:rPr>
        <w:t xml:space="preserve">3. </w:t>
      </w:r>
      <w:r w:rsidR="0028700F" w:rsidRPr="00AE1E5E">
        <w:rPr>
          <w:rFonts w:cstheme="minorHAnsi"/>
        </w:rPr>
        <w:t>Problemet</w:t>
      </w:r>
      <w:r w:rsidR="00F70EED" w:rsidRPr="00AE1E5E">
        <w:rPr>
          <w:rFonts w:cstheme="minorHAnsi"/>
        </w:rPr>
        <w:t xml:space="preserve"> </w:t>
      </w:r>
      <w:r w:rsidR="0028700F" w:rsidRPr="00AE1E5E">
        <w:rPr>
          <w:rFonts w:cstheme="minorHAnsi"/>
        </w:rPr>
        <w:t>skal være utfordrende, anstrengende og kun</w:t>
      </w:r>
      <w:r w:rsidRPr="00AE1E5E">
        <w:rPr>
          <w:rFonts w:cstheme="minorHAnsi"/>
        </w:rPr>
        <w:t>ne</w:t>
      </w:r>
      <w:r w:rsidR="0028700F" w:rsidRPr="00AE1E5E">
        <w:rPr>
          <w:rFonts w:cstheme="minorHAnsi"/>
        </w:rPr>
        <w:t xml:space="preserve"> ta tid.</w:t>
      </w:r>
    </w:p>
    <w:p w:rsidR="00922EB1" w:rsidRPr="00AE1E5E" w:rsidRDefault="00922EB1" w:rsidP="00922EB1">
      <w:pPr>
        <w:rPr>
          <w:rFonts w:cstheme="minorHAnsi"/>
        </w:rPr>
      </w:pPr>
      <w:r w:rsidRPr="00AE1E5E">
        <w:rPr>
          <w:rFonts w:cstheme="minorHAnsi"/>
        </w:rPr>
        <w:t xml:space="preserve">4. </w:t>
      </w:r>
      <w:r w:rsidR="0028700F" w:rsidRPr="00AE1E5E">
        <w:rPr>
          <w:rFonts w:cstheme="minorHAnsi"/>
        </w:rPr>
        <w:t>Probleme</w:t>
      </w:r>
      <w:r w:rsidRPr="00AE1E5E">
        <w:rPr>
          <w:rFonts w:cstheme="minorHAnsi"/>
        </w:rPr>
        <w:t xml:space="preserve">t skal kunne </w:t>
      </w:r>
      <w:r w:rsidR="0028700F" w:rsidRPr="00AE1E5E">
        <w:rPr>
          <w:rFonts w:cstheme="minorHAnsi"/>
        </w:rPr>
        <w:t>løses på ulike måter, med ulike strategier og representa</w:t>
      </w:r>
      <w:r w:rsidRPr="00AE1E5E">
        <w:rPr>
          <w:rFonts w:cstheme="minorHAnsi"/>
        </w:rPr>
        <w:t>sjoner</w:t>
      </w:r>
      <w:r w:rsidR="0028700F" w:rsidRPr="00AE1E5E">
        <w:rPr>
          <w:rFonts w:cstheme="minorHAnsi"/>
        </w:rPr>
        <w:t>.</w:t>
      </w:r>
      <w:r w:rsidRPr="00AE1E5E">
        <w:rPr>
          <w:rFonts w:cstheme="minorHAnsi"/>
        </w:rPr>
        <w:br/>
      </w:r>
      <w:r w:rsidRPr="00AE1E5E">
        <w:rPr>
          <w:rFonts w:cstheme="minorHAnsi"/>
        </w:rPr>
        <w:br/>
        <w:t xml:space="preserve">5. </w:t>
      </w:r>
      <w:r w:rsidR="0028700F" w:rsidRPr="00AE1E5E">
        <w:rPr>
          <w:rFonts w:cstheme="minorHAnsi"/>
        </w:rPr>
        <w:t>Problemet skal kunne initiere en matematisk diskusjon som viser til ulike strategier,</w:t>
      </w:r>
      <w:r w:rsidRPr="00AE1E5E">
        <w:rPr>
          <w:rFonts w:cstheme="minorHAnsi"/>
        </w:rPr>
        <w:br/>
        <w:t xml:space="preserve">   </w:t>
      </w:r>
      <w:r w:rsidR="0028700F" w:rsidRPr="00AE1E5E">
        <w:rPr>
          <w:rFonts w:cstheme="minorHAnsi"/>
        </w:rPr>
        <w:t xml:space="preserve"> representa</w:t>
      </w:r>
      <w:r w:rsidRPr="00AE1E5E">
        <w:rPr>
          <w:rFonts w:cstheme="minorHAnsi"/>
        </w:rPr>
        <w:t>sj</w:t>
      </w:r>
      <w:r w:rsidR="0028700F" w:rsidRPr="00AE1E5E">
        <w:rPr>
          <w:rFonts w:cstheme="minorHAnsi"/>
        </w:rPr>
        <w:t>oner</w:t>
      </w:r>
      <w:r w:rsidRPr="00AE1E5E">
        <w:rPr>
          <w:rFonts w:cstheme="minorHAnsi"/>
        </w:rPr>
        <w:t xml:space="preserve"> og matematiske ideer.</w:t>
      </w:r>
      <w:r w:rsidRPr="00AE1E5E">
        <w:rPr>
          <w:rFonts w:cstheme="minorHAnsi"/>
        </w:rPr>
        <w:br/>
      </w:r>
      <w:r w:rsidRPr="00AE1E5E">
        <w:rPr>
          <w:rFonts w:cstheme="minorHAnsi"/>
        </w:rPr>
        <w:br/>
        <w:t>6. Problemet skal funger</w:t>
      </w:r>
      <w:r w:rsidR="000819C1" w:rsidRPr="00AE1E5E">
        <w:rPr>
          <w:rFonts w:cstheme="minorHAnsi"/>
        </w:rPr>
        <w:t>e</w:t>
      </w:r>
      <w:r w:rsidRPr="00AE1E5E">
        <w:rPr>
          <w:rFonts w:cstheme="minorHAnsi"/>
        </w:rPr>
        <w:t xml:space="preserve"> som brobygger mellom ulike matematiske områder.</w:t>
      </w:r>
    </w:p>
    <w:p w:rsidR="00922EB1" w:rsidRPr="00AE1E5E" w:rsidRDefault="00922EB1" w:rsidP="00922EB1">
      <w:pPr>
        <w:rPr>
          <w:rFonts w:cstheme="minorHAnsi"/>
        </w:rPr>
      </w:pPr>
      <w:r w:rsidRPr="00AE1E5E">
        <w:rPr>
          <w:rFonts w:cstheme="minorHAnsi"/>
        </w:rPr>
        <w:t>7. Problemet skal kunne lede elever og lærere til å formulere nye interessante problemer.</w:t>
      </w:r>
    </w:p>
    <w:p w:rsidR="005E5A16" w:rsidRDefault="005E5A16" w:rsidP="00922EB1">
      <w:pPr>
        <w:rPr>
          <w:rFonts w:cstheme="minorHAnsi"/>
        </w:rPr>
      </w:pPr>
    </w:p>
    <w:p w:rsidR="001608C0" w:rsidRDefault="005E5A16" w:rsidP="00922EB1">
      <w:pPr>
        <w:rPr>
          <w:rFonts w:cstheme="minorHAnsi"/>
        </w:rPr>
      </w:pPr>
      <w:r>
        <w:rPr>
          <w:rFonts w:cstheme="minorHAnsi"/>
        </w:rPr>
        <w:t>I rike oppgaver er oppfølgingsspørsmål el</w:t>
      </w:r>
      <w:r w:rsidR="001052AB">
        <w:rPr>
          <w:rFonts w:cstheme="minorHAnsi"/>
        </w:rPr>
        <w:t>l</w:t>
      </w:r>
      <w:r>
        <w:rPr>
          <w:rFonts w:cstheme="minorHAnsi"/>
        </w:rPr>
        <w:t xml:space="preserve">er videreutvikling av problemet en naturlig del av arbeidet. Spørsmålene kan formuleres enten av elevene, læreren eller </w:t>
      </w:r>
      <w:r w:rsidR="004E6640">
        <w:rPr>
          <w:rFonts w:cstheme="minorHAnsi"/>
        </w:rPr>
        <w:t xml:space="preserve">av </w:t>
      </w:r>
      <w:r>
        <w:rPr>
          <w:rFonts w:cstheme="minorHAnsi"/>
        </w:rPr>
        <w:t>elevene og læreren i fellesskap.</w:t>
      </w:r>
    </w:p>
    <w:p w:rsidR="005E5A16" w:rsidRPr="00AE1E5E" w:rsidRDefault="005E5A16" w:rsidP="00922EB1">
      <w:pPr>
        <w:rPr>
          <w:rFonts w:cstheme="minorHAnsi"/>
        </w:rPr>
      </w:pPr>
    </w:p>
    <w:p w:rsidR="00922EB1" w:rsidRDefault="001608C0" w:rsidP="00922EB1">
      <w:pPr>
        <w:rPr>
          <w:rFonts w:cstheme="minorHAnsi"/>
        </w:rPr>
      </w:pPr>
      <w:r w:rsidRPr="00AE1E5E">
        <w:rPr>
          <w:rFonts w:cstheme="minorHAnsi"/>
        </w:rPr>
        <w:t>Eksemp</w:t>
      </w:r>
      <w:r w:rsidR="005E5A16">
        <w:rPr>
          <w:rFonts w:cstheme="minorHAnsi"/>
        </w:rPr>
        <w:t>ler</w:t>
      </w:r>
      <w:r w:rsidRPr="00AE1E5E">
        <w:rPr>
          <w:rFonts w:cstheme="minorHAnsi"/>
        </w:rPr>
        <w:t xml:space="preserve"> på </w:t>
      </w:r>
      <w:r w:rsidR="007A0A65">
        <w:rPr>
          <w:rFonts w:cstheme="minorHAnsi"/>
        </w:rPr>
        <w:t xml:space="preserve">2 </w:t>
      </w:r>
      <w:r w:rsidRPr="00AE1E5E">
        <w:rPr>
          <w:rFonts w:cstheme="minorHAnsi"/>
        </w:rPr>
        <w:t>oppgave</w:t>
      </w:r>
      <w:r w:rsidR="00044FC8">
        <w:rPr>
          <w:rFonts w:cstheme="minorHAnsi"/>
        </w:rPr>
        <w:t>r</w:t>
      </w:r>
      <w:r w:rsidRPr="00AE1E5E">
        <w:rPr>
          <w:rFonts w:cstheme="minorHAnsi"/>
        </w:rPr>
        <w:t xml:space="preserve"> som kan betegnes som </w:t>
      </w:r>
      <w:r w:rsidR="00044FC8">
        <w:rPr>
          <w:rFonts w:cstheme="minorHAnsi"/>
        </w:rPr>
        <w:t>rike</w:t>
      </w:r>
      <w:r w:rsidRPr="00AE1E5E">
        <w:rPr>
          <w:rFonts w:cstheme="minorHAnsi"/>
        </w:rPr>
        <w:t xml:space="preserve"> oppgave</w:t>
      </w:r>
      <w:r w:rsidR="005E5A16">
        <w:rPr>
          <w:rFonts w:cstheme="minorHAnsi"/>
        </w:rPr>
        <w:t>r</w:t>
      </w:r>
      <w:r w:rsidRPr="00AE1E5E">
        <w:rPr>
          <w:rFonts w:cstheme="minorHAnsi"/>
        </w:rPr>
        <w:t>:</w:t>
      </w:r>
    </w:p>
    <w:p w:rsidR="00044FC8" w:rsidRPr="00AE1E5E" w:rsidRDefault="00044FC8" w:rsidP="00922EB1">
      <w:pPr>
        <w:rPr>
          <w:rFonts w:cstheme="minorHAnsi"/>
        </w:rPr>
      </w:pPr>
    </w:p>
    <w:p w:rsidR="004505C0" w:rsidRPr="00131664" w:rsidRDefault="00044FC8" w:rsidP="00922EB1">
      <w:pPr>
        <w:rPr>
          <w:rFonts w:cstheme="minorHAnsi"/>
          <w:sz w:val="28"/>
          <w:szCs w:val="28"/>
        </w:rPr>
      </w:pPr>
      <w:r w:rsidRPr="00044FC8">
        <w:rPr>
          <w:rFonts w:cstheme="minorHAnsi"/>
          <w:sz w:val="28"/>
          <w:szCs w:val="28"/>
          <w:u w:val="single"/>
        </w:rPr>
        <w:t>Oppgave 1</w:t>
      </w:r>
    </w:p>
    <w:p w:rsidR="001608C0" w:rsidRPr="00553F15" w:rsidRDefault="00A06390" w:rsidP="00922EB1">
      <w:pPr>
        <w:rPr>
          <w:rFonts w:cstheme="minorHAnsi"/>
          <w:sz w:val="28"/>
          <w:szCs w:val="28"/>
        </w:rPr>
      </w:pPr>
      <w:r w:rsidRPr="00553F15">
        <w:rPr>
          <w:rFonts w:cstheme="minorHAnsi"/>
          <w:sz w:val="28"/>
          <w:szCs w:val="28"/>
        </w:rPr>
        <w:t>Skruer og muttere</w:t>
      </w:r>
    </w:p>
    <w:p w:rsidR="00D1506A" w:rsidRDefault="00A06390" w:rsidP="00922EB1">
      <w:pPr>
        <w:rPr>
          <w:rFonts w:cstheme="minorHAnsi"/>
        </w:rPr>
      </w:pPr>
      <w:r w:rsidRPr="00AE1E5E">
        <w:rPr>
          <w:rFonts w:cstheme="minorHAnsi"/>
        </w:rPr>
        <w:t>Hver gruppe får utdelt et sett med skruer og muttere som er skrudd sammen</w:t>
      </w:r>
      <w:r w:rsidR="0092392B">
        <w:rPr>
          <w:rFonts w:cstheme="minorHAnsi"/>
        </w:rPr>
        <w:t>.</w:t>
      </w:r>
      <w:r w:rsidR="00D1506A">
        <w:rPr>
          <w:rFonts w:cstheme="minorHAnsi"/>
        </w:rPr>
        <w:br/>
        <w:t>Det må finnes ei vekt i klasserommet uten at elevene nødvendigvis blir fortalt det</w:t>
      </w:r>
      <w:r w:rsidR="001052AB">
        <w:rPr>
          <w:rFonts w:cstheme="minorHAnsi"/>
        </w:rPr>
        <w:t>te</w:t>
      </w:r>
      <w:r w:rsidR="00D1506A">
        <w:rPr>
          <w:rFonts w:cstheme="minorHAnsi"/>
        </w:rPr>
        <w:t xml:space="preserve"> på forhånd</w:t>
      </w:r>
      <w:r w:rsidR="000131F5">
        <w:rPr>
          <w:rFonts w:cstheme="minorHAnsi"/>
        </w:rPr>
        <w:t>.</w:t>
      </w:r>
    </w:p>
    <w:p w:rsidR="00553F15" w:rsidRDefault="00553F15" w:rsidP="00922EB1">
      <w:pPr>
        <w:rPr>
          <w:rFonts w:cstheme="minorHAnsi"/>
        </w:rPr>
      </w:pPr>
      <w:r>
        <w:rPr>
          <w:rFonts w:cstheme="minorHAnsi"/>
        </w:rPr>
        <w:t>Eksempel:</w:t>
      </w:r>
    </w:p>
    <w:p w:rsidR="00553F15" w:rsidRDefault="00553F15" w:rsidP="00922EB1">
      <w:pPr>
        <w:rPr>
          <w:rFonts w:cstheme="minorHAnsi"/>
        </w:rPr>
      </w:pPr>
      <w:r>
        <w:rPr>
          <w:rFonts w:cstheme="minorHAnsi"/>
        </w:rPr>
        <w:t>2 skruer og 1 mutter skrud</w:t>
      </w:r>
      <w:r w:rsidR="001052AB">
        <w:rPr>
          <w:rFonts w:cstheme="minorHAnsi"/>
        </w:rPr>
        <w:t>d</w:t>
      </w:r>
      <w:r>
        <w:rPr>
          <w:rFonts w:cstheme="minorHAnsi"/>
        </w:rPr>
        <w:t xml:space="preserve"> sammen</w:t>
      </w:r>
      <w:r w:rsidR="00D1506A">
        <w:rPr>
          <w:rFonts w:cstheme="minorHAnsi"/>
        </w:rPr>
        <w:t>.</w:t>
      </w:r>
    </w:p>
    <w:p w:rsidR="00553F15" w:rsidRDefault="00553F15" w:rsidP="00922EB1">
      <w:pPr>
        <w:rPr>
          <w:rFonts w:cstheme="minorHAnsi"/>
        </w:rPr>
      </w:pPr>
      <w:r>
        <w:rPr>
          <w:rFonts w:cstheme="minorHAnsi"/>
        </w:rPr>
        <w:t>2 skruer og 2 muttere skrudd sammen</w:t>
      </w:r>
      <w:r w:rsidR="00D1506A">
        <w:rPr>
          <w:rFonts w:cstheme="minorHAnsi"/>
        </w:rPr>
        <w:t>.</w:t>
      </w:r>
    </w:p>
    <w:p w:rsidR="00553F15" w:rsidRDefault="004505C0" w:rsidP="00922EB1">
      <w:pPr>
        <w:rPr>
          <w:rFonts w:cstheme="minorHAnsi"/>
        </w:rPr>
      </w:pPr>
      <w:r>
        <w:rPr>
          <w:noProof/>
          <w:lang w:eastAsia="nb-NO"/>
        </w:rPr>
        <w:lastRenderedPageBreak/>
        <w:drawing>
          <wp:inline distT="0" distB="0" distL="0" distR="0" wp14:anchorId="0476CE7B" wp14:editId="7FB79873">
            <wp:extent cx="1295400" cy="6858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F15" w:rsidRDefault="00553F15" w:rsidP="00922EB1">
      <w:pPr>
        <w:rPr>
          <w:rFonts w:cstheme="minorHAnsi"/>
        </w:rPr>
      </w:pPr>
      <w:r>
        <w:rPr>
          <w:rFonts w:cstheme="minorHAnsi"/>
        </w:rPr>
        <w:t>Hvor mye veier en mutter? Hvor mye veier en skrue?</w:t>
      </w:r>
    </w:p>
    <w:p w:rsidR="004505C0" w:rsidRDefault="004505C0" w:rsidP="00922EB1">
      <w:pPr>
        <w:rPr>
          <w:rFonts w:cstheme="minorHAnsi"/>
        </w:rPr>
      </w:pPr>
      <w:r>
        <w:rPr>
          <w:rFonts w:cstheme="minorHAnsi"/>
        </w:rPr>
        <w:t>Det er ikke lov å skru de fra hverandre</w:t>
      </w:r>
      <w:r w:rsidR="000B7921">
        <w:rPr>
          <w:rFonts w:cstheme="minorHAnsi"/>
        </w:rPr>
        <w:t>.</w:t>
      </w:r>
    </w:p>
    <w:p w:rsidR="00E25CAF" w:rsidRDefault="00E25CAF" w:rsidP="00922EB1">
      <w:pPr>
        <w:rPr>
          <w:rFonts w:cstheme="minorHAnsi"/>
        </w:rPr>
      </w:pPr>
    </w:p>
    <w:p w:rsidR="00553F15" w:rsidRDefault="00D1506A" w:rsidP="00922EB1">
      <w:pPr>
        <w:rPr>
          <w:rFonts w:cstheme="minorHAnsi"/>
        </w:rPr>
      </w:pPr>
      <w:r>
        <w:rPr>
          <w:rFonts w:cstheme="minorHAnsi"/>
        </w:rPr>
        <w:t>Etter hvert kan elevene få ulike sammensetninger av skruer og muttere med muligheter til å utvide resonnementet sitt.</w:t>
      </w:r>
    </w:p>
    <w:p w:rsidR="00B85797" w:rsidRDefault="00B85797" w:rsidP="00922EB1">
      <w:pPr>
        <w:rPr>
          <w:rFonts w:cstheme="minorHAnsi"/>
        </w:rPr>
      </w:pPr>
      <w:r>
        <w:rPr>
          <w:rFonts w:cstheme="minorHAnsi"/>
        </w:rPr>
        <w:t>Oppgaven kan løses på ulike måter</w:t>
      </w:r>
      <w:r w:rsidR="002615C4">
        <w:rPr>
          <w:rFonts w:cstheme="minorHAnsi"/>
        </w:rPr>
        <w:t xml:space="preserve">, og «skrue» og «mutter» kan representeres </w:t>
      </w:r>
      <w:r w:rsidR="00261F2E">
        <w:rPr>
          <w:rFonts w:cstheme="minorHAnsi"/>
        </w:rPr>
        <w:t>på</w:t>
      </w:r>
      <w:r w:rsidR="002615C4">
        <w:rPr>
          <w:rFonts w:cstheme="minorHAnsi"/>
        </w:rPr>
        <w:t xml:space="preserve"> forskjellig vis. </w:t>
      </w:r>
      <w:r w:rsidR="006C3874">
        <w:rPr>
          <w:rFonts w:cstheme="minorHAnsi"/>
        </w:rPr>
        <w:t>Noen kan se på likheter og forskjeller direkte, men</w:t>
      </w:r>
      <w:r w:rsidR="00261F2E">
        <w:rPr>
          <w:rFonts w:cstheme="minorHAnsi"/>
        </w:rPr>
        <w:t>s</w:t>
      </w:r>
      <w:r w:rsidR="006C3874">
        <w:rPr>
          <w:rFonts w:cstheme="minorHAnsi"/>
        </w:rPr>
        <w:t xml:space="preserve"> andre kan ende opp med </w:t>
      </w:r>
      <w:r w:rsidR="00BD6FB7">
        <w:rPr>
          <w:rFonts w:cstheme="minorHAnsi"/>
        </w:rPr>
        <w:t xml:space="preserve">et </w:t>
      </w:r>
      <w:r w:rsidR="006C3874">
        <w:rPr>
          <w:rFonts w:cstheme="minorHAnsi"/>
        </w:rPr>
        <w:t xml:space="preserve">likningssett med </w:t>
      </w:r>
      <w:r w:rsidR="0027678C">
        <w:rPr>
          <w:rFonts w:cstheme="minorHAnsi"/>
        </w:rPr>
        <w:t>to</w:t>
      </w:r>
      <w:r w:rsidR="006C3874">
        <w:rPr>
          <w:rFonts w:cstheme="minorHAnsi"/>
        </w:rPr>
        <w:t xml:space="preserve"> ukjente.</w:t>
      </w:r>
    </w:p>
    <w:p w:rsidR="000131F5" w:rsidRDefault="000131F5" w:rsidP="00922EB1">
      <w:pPr>
        <w:rPr>
          <w:rFonts w:cstheme="minorHAnsi"/>
          <w:sz w:val="28"/>
          <w:szCs w:val="28"/>
        </w:rPr>
      </w:pPr>
    </w:p>
    <w:p w:rsidR="00044FC8" w:rsidRPr="000131F5" w:rsidRDefault="00044FC8" w:rsidP="00922EB1">
      <w:pPr>
        <w:rPr>
          <w:rFonts w:cstheme="minorHAnsi"/>
          <w:sz w:val="28"/>
          <w:szCs w:val="28"/>
          <w:u w:val="single"/>
        </w:rPr>
      </w:pPr>
      <w:r w:rsidRPr="000131F5">
        <w:rPr>
          <w:rFonts w:cstheme="minorHAnsi"/>
          <w:sz w:val="28"/>
          <w:szCs w:val="28"/>
          <w:u w:val="single"/>
        </w:rPr>
        <w:t>Oppgave 2</w:t>
      </w:r>
    </w:p>
    <w:p w:rsidR="00044FC8" w:rsidRDefault="00E7772E" w:rsidP="00044FC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Kuleis</w:t>
      </w:r>
    </w:p>
    <w:p w:rsidR="00044FC8" w:rsidRDefault="000131F5" w:rsidP="00044FC8">
      <w:pPr>
        <w:rPr>
          <w:rFonts w:cstheme="minorHAnsi"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>
            <wp:extent cx="2659380" cy="1122963"/>
            <wp:effectExtent l="0" t="0" r="7620" b="1270"/>
            <wp:docPr id="4" name="Bilde 4" descr="cid:image001.jpg@01D45001.612C9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5001.612C9C9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05" cy="114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E9" w:rsidRDefault="00BB5EE9" w:rsidP="00044FC8">
      <w:pPr>
        <w:rPr>
          <w:rStyle w:val="Sterk"/>
          <w:rFonts w:cstheme="minorHAnsi"/>
          <w:b w:val="0"/>
          <w:color w:val="222222"/>
        </w:rPr>
      </w:pPr>
    </w:p>
    <w:p w:rsidR="007E5AAD" w:rsidRDefault="000131F5" w:rsidP="00044FC8">
      <w:pPr>
        <w:rPr>
          <w:rStyle w:val="Sterk"/>
          <w:rFonts w:cstheme="minorHAnsi"/>
          <w:b w:val="0"/>
          <w:color w:val="222222"/>
        </w:rPr>
      </w:pPr>
      <w:r>
        <w:rPr>
          <w:rStyle w:val="Sterk"/>
          <w:rFonts w:cstheme="minorHAnsi"/>
          <w:b w:val="0"/>
          <w:color w:val="222222"/>
        </w:rPr>
        <w:t>I og med at det ikke legges noen flere føringer i selve oppgaveteksten, kan oppgaven føre til gode diskusjoner i elevgruppen.</w:t>
      </w:r>
    </w:p>
    <w:p w:rsidR="00A12348" w:rsidRDefault="007E5AAD" w:rsidP="00044FC8">
      <w:pPr>
        <w:rPr>
          <w:rStyle w:val="Sterk"/>
          <w:rFonts w:cstheme="minorHAnsi"/>
          <w:b w:val="0"/>
          <w:color w:val="222222"/>
        </w:rPr>
      </w:pPr>
      <w:r>
        <w:rPr>
          <w:rStyle w:val="Sterk"/>
          <w:rFonts w:cstheme="minorHAnsi"/>
          <w:b w:val="0"/>
          <w:color w:val="222222"/>
        </w:rPr>
        <w:t>Ett mål med oppgaven er at elevene skal erfare hvordan valg av kriterier påvirker antall mulige løsninger:</w:t>
      </w:r>
      <w:r w:rsidR="000131F5">
        <w:rPr>
          <w:rStyle w:val="Sterk"/>
          <w:rFonts w:cstheme="minorHAnsi"/>
          <w:b w:val="0"/>
          <w:color w:val="222222"/>
        </w:rPr>
        <w:t xml:space="preserve"> </w:t>
      </w:r>
    </w:p>
    <w:p w:rsidR="00A12348" w:rsidRDefault="00A12348" w:rsidP="00044FC8">
      <w:pPr>
        <w:rPr>
          <w:rStyle w:val="Sterk"/>
          <w:rFonts w:cstheme="minorHAnsi"/>
          <w:b w:val="0"/>
          <w:color w:val="222222"/>
        </w:rPr>
      </w:pPr>
      <w:r>
        <w:rPr>
          <w:rStyle w:val="Sterk"/>
          <w:rFonts w:cstheme="minorHAnsi"/>
          <w:b w:val="0"/>
          <w:color w:val="222222"/>
        </w:rPr>
        <w:t>Er det tillatt med 2 kuler med samme smak?</w:t>
      </w:r>
      <w:r>
        <w:rPr>
          <w:rStyle w:val="Sterk"/>
          <w:rFonts w:cstheme="minorHAnsi"/>
          <w:b w:val="0"/>
          <w:color w:val="222222"/>
        </w:rPr>
        <w:br/>
        <w:t>Har det betydning hvilken kule som er øverst eller nederst?</w:t>
      </w:r>
    </w:p>
    <w:p w:rsidR="00044FC8" w:rsidRDefault="000131F5" w:rsidP="00044FC8">
      <w:pPr>
        <w:rPr>
          <w:rStyle w:val="Sterk"/>
          <w:rFonts w:cstheme="minorHAnsi"/>
          <w:b w:val="0"/>
          <w:color w:val="222222"/>
        </w:rPr>
      </w:pPr>
      <w:r>
        <w:rPr>
          <w:rStyle w:val="Sterk"/>
          <w:rFonts w:cstheme="minorHAnsi"/>
          <w:b w:val="0"/>
          <w:color w:val="222222"/>
        </w:rPr>
        <w:t>Det blir elevene som legger tilleggs-betingelser for seg selv</w:t>
      </w:r>
      <w:r w:rsidR="00995D49">
        <w:rPr>
          <w:rStyle w:val="Sterk"/>
          <w:rFonts w:cstheme="minorHAnsi"/>
          <w:b w:val="0"/>
          <w:color w:val="222222"/>
        </w:rPr>
        <w:t>,</w:t>
      </w:r>
      <w:r>
        <w:rPr>
          <w:rStyle w:val="Sterk"/>
          <w:rFonts w:cstheme="minorHAnsi"/>
          <w:b w:val="0"/>
          <w:color w:val="222222"/>
        </w:rPr>
        <w:t xml:space="preserve"> og </w:t>
      </w:r>
      <w:r w:rsidR="00C72FA1">
        <w:rPr>
          <w:rStyle w:val="Sterk"/>
          <w:rFonts w:cstheme="minorHAnsi"/>
          <w:b w:val="0"/>
          <w:color w:val="222222"/>
        </w:rPr>
        <w:t xml:space="preserve">det vil igjen føre til </w:t>
      </w:r>
      <w:r w:rsidR="00BD6FB7">
        <w:rPr>
          <w:rStyle w:val="Sterk"/>
          <w:rFonts w:cstheme="minorHAnsi"/>
          <w:b w:val="0"/>
          <w:color w:val="222222"/>
        </w:rPr>
        <w:t>ulike svar</w:t>
      </w:r>
      <w:r>
        <w:rPr>
          <w:rStyle w:val="Sterk"/>
          <w:rFonts w:cstheme="minorHAnsi"/>
          <w:b w:val="0"/>
          <w:color w:val="222222"/>
        </w:rPr>
        <w:t>alternativer.</w:t>
      </w:r>
    </w:p>
    <w:p w:rsidR="007E5AAD" w:rsidRDefault="007E5AAD" w:rsidP="00044FC8">
      <w:pPr>
        <w:rPr>
          <w:rStyle w:val="Sterk"/>
          <w:rFonts w:cstheme="minorHAnsi"/>
          <w:b w:val="0"/>
          <w:color w:val="222222"/>
        </w:rPr>
      </w:pPr>
      <w:r>
        <w:rPr>
          <w:rStyle w:val="Sterk"/>
          <w:rFonts w:cstheme="minorHAnsi"/>
          <w:b w:val="0"/>
          <w:color w:val="222222"/>
        </w:rPr>
        <w:t>Det er også en fin oppgave med tanke på hvordan de kan representere de ulike løsningene (jfr. kriterie 4 for «Rike oppgaver»).</w:t>
      </w:r>
      <w:r>
        <w:rPr>
          <w:rStyle w:val="Sterk"/>
          <w:rFonts w:cstheme="minorHAnsi"/>
          <w:b w:val="0"/>
          <w:color w:val="222222"/>
        </w:rPr>
        <w:br/>
        <w:t>Elevene kan benytte plastbrikker med ulike farger som representerer de ulike smakene, eller de kan  lag en tabell som viser antall løsninger.</w:t>
      </w:r>
    </w:p>
    <w:p w:rsidR="007E5AAD" w:rsidRDefault="007E5AAD" w:rsidP="00044FC8">
      <w:pPr>
        <w:rPr>
          <w:rStyle w:val="Sterk"/>
          <w:rFonts w:cstheme="minorHAnsi"/>
          <w:b w:val="0"/>
          <w:color w:val="222222"/>
        </w:rPr>
      </w:pPr>
      <w:r>
        <w:rPr>
          <w:rStyle w:val="Sterk"/>
          <w:rFonts w:cstheme="minorHAnsi"/>
          <w:b w:val="0"/>
          <w:color w:val="222222"/>
        </w:rPr>
        <w:t>Tabellen nedenfor</w:t>
      </w:r>
      <w:r w:rsidR="00D221D6">
        <w:rPr>
          <w:rStyle w:val="Sterk"/>
          <w:rFonts w:cstheme="minorHAnsi"/>
          <w:b w:val="0"/>
          <w:color w:val="222222"/>
        </w:rPr>
        <w:t xml:space="preserve">, markert med farge, </w:t>
      </w:r>
      <w:r>
        <w:rPr>
          <w:rStyle w:val="Sterk"/>
          <w:rFonts w:cstheme="minorHAnsi"/>
          <w:b w:val="0"/>
          <w:color w:val="222222"/>
        </w:rPr>
        <w:t xml:space="preserve">viser at det blir 10 alternativer dersom rekkefølgen på kulene ikke har noen betydning og at det er tillat å velge samme smak på kulene.  </w:t>
      </w:r>
    </w:p>
    <w:p w:rsidR="007E5AAD" w:rsidRDefault="007E5AAD" w:rsidP="00044FC8">
      <w:pPr>
        <w:rPr>
          <w:rStyle w:val="Sterk"/>
          <w:rFonts w:cstheme="minorHAnsi"/>
          <w:b w:val="0"/>
          <w:color w:val="222222"/>
        </w:rPr>
      </w:pPr>
    </w:p>
    <w:p w:rsidR="007E5AAD" w:rsidRPr="00D221D6" w:rsidRDefault="007E5AAD" w:rsidP="00044FC8">
      <w:pPr>
        <w:rPr>
          <w:rStyle w:val="Sterk"/>
          <w:rFonts w:cstheme="minorHAnsi"/>
          <w:b w:val="0"/>
          <w:color w:val="222222"/>
          <w:u w:val="single"/>
        </w:rPr>
      </w:pPr>
      <w:bookmarkStart w:id="0" w:name="_GoBack"/>
      <w:bookmarkEnd w:id="0"/>
      <w:r w:rsidRPr="00D221D6">
        <w:rPr>
          <w:rStyle w:val="Sterk"/>
          <w:rFonts w:cstheme="minorHAnsi"/>
          <w:b w:val="0"/>
          <w:color w:val="222222"/>
          <w:u w:val="single"/>
        </w:rPr>
        <w:t>Tabell 1:</w:t>
      </w:r>
    </w:p>
    <w:p w:rsidR="00FA4628" w:rsidRDefault="00FA4628" w:rsidP="00044FC8">
      <w:pPr>
        <w:rPr>
          <w:rStyle w:val="Sterk"/>
          <w:rFonts w:cstheme="minorHAnsi"/>
          <w:b w:val="0"/>
          <w:color w:val="2222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1083"/>
        <w:gridCol w:w="1044"/>
        <w:gridCol w:w="992"/>
        <w:gridCol w:w="1134"/>
      </w:tblGrid>
      <w:tr w:rsidR="00BD2717" w:rsidTr="00BD2717">
        <w:tc>
          <w:tcPr>
            <w:tcW w:w="1129" w:type="dxa"/>
          </w:tcPr>
          <w:p w:rsidR="00FA4628" w:rsidRDefault="00FA4628" w:rsidP="00044FC8">
            <w:pPr>
              <w:rPr>
                <w:rStyle w:val="Sterk"/>
                <w:rFonts w:cstheme="minorHAnsi"/>
                <w:b w:val="0"/>
                <w:color w:val="222222"/>
              </w:rPr>
            </w:pPr>
          </w:p>
        </w:tc>
        <w:tc>
          <w:tcPr>
            <w:tcW w:w="1083" w:type="dxa"/>
          </w:tcPr>
          <w:p w:rsidR="00FA4628" w:rsidRDefault="00FA4628" w:rsidP="00044FC8">
            <w:pPr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 xml:space="preserve">Sjokolade </w:t>
            </w:r>
          </w:p>
        </w:tc>
        <w:tc>
          <w:tcPr>
            <w:tcW w:w="1044" w:type="dxa"/>
          </w:tcPr>
          <w:p w:rsidR="00FA4628" w:rsidRDefault="00BD2717" w:rsidP="00BD2717">
            <w:pPr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V</w:t>
            </w:r>
            <w:r w:rsidR="00FA4628">
              <w:rPr>
                <w:rStyle w:val="Sterk"/>
                <w:rFonts w:cstheme="minorHAnsi"/>
                <w:b w:val="0"/>
                <w:color w:val="222222"/>
              </w:rPr>
              <w:t>anilje</w:t>
            </w:r>
          </w:p>
        </w:tc>
        <w:tc>
          <w:tcPr>
            <w:tcW w:w="992" w:type="dxa"/>
          </w:tcPr>
          <w:p w:rsidR="00FA4628" w:rsidRDefault="00BD2717" w:rsidP="00BD2717">
            <w:pPr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J</w:t>
            </w:r>
            <w:r w:rsidR="00FA4628">
              <w:rPr>
                <w:rStyle w:val="Sterk"/>
                <w:rFonts w:cstheme="minorHAnsi"/>
                <w:b w:val="0"/>
                <w:color w:val="222222"/>
              </w:rPr>
              <w:t>ordbær</w:t>
            </w:r>
          </w:p>
        </w:tc>
        <w:tc>
          <w:tcPr>
            <w:tcW w:w="1134" w:type="dxa"/>
          </w:tcPr>
          <w:p w:rsidR="00FA4628" w:rsidRDefault="00BD2717" w:rsidP="00BD2717">
            <w:pPr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B</w:t>
            </w:r>
            <w:r w:rsidR="00FA4628">
              <w:rPr>
                <w:rStyle w:val="Sterk"/>
                <w:rFonts w:cstheme="minorHAnsi"/>
                <w:b w:val="0"/>
                <w:color w:val="222222"/>
              </w:rPr>
              <w:t>låbær</w:t>
            </w:r>
          </w:p>
        </w:tc>
      </w:tr>
      <w:tr w:rsidR="00BD2717" w:rsidTr="00BD2717">
        <w:tc>
          <w:tcPr>
            <w:tcW w:w="1129" w:type="dxa"/>
          </w:tcPr>
          <w:p w:rsidR="00FA4628" w:rsidRDefault="00FA4628" w:rsidP="00044FC8">
            <w:pPr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Sjokolade</w:t>
            </w:r>
          </w:p>
          <w:p w:rsidR="00BD2717" w:rsidRDefault="00BD2717" w:rsidP="00044FC8">
            <w:pPr>
              <w:rPr>
                <w:rStyle w:val="Sterk"/>
                <w:rFonts w:cstheme="minorHAnsi"/>
                <w:b w:val="0"/>
                <w:color w:val="222222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FA4628" w:rsidRDefault="00BD2717" w:rsidP="00D221D6">
            <w:pPr>
              <w:jc w:val="center"/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SS</w:t>
            </w:r>
          </w:p>
        </w:tc>
        <w:tc>
          <w:tcPr>
            <w:tcW w:w="1044" w:type="dxa"/>
          </w:tcPr>
          <w:p w:rsidR="00FA4628" w:rsidRDefault="00BD2717" w:rsidP="00D221D6">
            <w:pPr>
              <w:jc w:val="center"/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SV</w:t>
            </w:r>
          </w:p>
        </w:tc>
        <w:tc>
          <w:tcPr>
            <w:tcW w:w="992" w:type="dxa"/>
          </w:tcPr>
          <w:p w:rsidR="00FA4628" w:rsidRDefault="00BD2717" w:rsidP="00D221D6">
            <w:pPr>
              <w:jc w:val="center"/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SJ</w:t>
            </w:r>
          </w:p>
        </w:tc>
        <w:tc>
          <w:tcPr>
            <w:tcW w:w="1134" w:type="dxa"/>
          </w:tcPr>
          <w:p w:rsidR="00FA4628" w:rsidRDefault="00BD2717" w:rsidP="00D221D6">
            <w:pPr>
              <w:jc w:val="center"/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SB</w:t>
            </w:r>
          </w:p>
        </w:tc>
      </w:tr>
      <w:tr w:rsidR="00BD2717" w:rsidTr="00BD2717">
        <w:tc>
          <w:tcPr>
            <w:tcW w:w="1129" w:type="dxa"/>
          </w:tcPr>
          <w:p w:rsidR="00FA4628" w:rsidRDefault="00FA4628" w:rsidP="00044FC8">
            <w:pPr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Vanilje</w:t>
            </w:r>
          </w:p>
          <w:p w:rsidR="00BD2717" w:rsidRDefault="00BD2717" w:rsidP="00044FC8">
            <w:pPr>
              <w:rPr>
                <w:rStyle w:val="Sterk"/>
                <w:rFonts w:cstheme="minorHAnsi"/>
                <w:b w:val="0"/>
                <w:color w:val="222222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FA4628" w:rsidRDefault="00BD2717" w:rsidP="00D221D6">
            <w:pPr>
              <w:jc w:val="center"/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VS</w:t>
            </w:r>
          </w:p>
        </w:tc>
        <w:tc>
          <w:tcPr>
            <w:tcW w:w="1044" w:type="dxa"/>
            <w:shd w:val="clear" w:color="auto" w:fill="FFF2CC" w:themeFill="accent4" w:themeFillTint="33"/>
          </w:tcPr>
          <w:p w:rsidR="00FA4628" w:rsidRDefault="00BD2717" w:rsidP="00D221D6">
            <w:pPr>
              <w:jc w:val="center"/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VV</w:t>
            </w:r>
          </w:p>
        </w:tc>
        <w:tc>
          <w:tcPr>
            <w:tcW w:w="992" w:type="dxa"/>
          </w:tcPr>
          <w:p w:rsidR="00FA4628" w:rsidRDefault="00D221D6" w:rsidP="00D221D6">
            <w:pPr>
              <w:jc w:val="center"/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VJ</w:t>
            </w:r>
          </w:p>
        </w:tc>
        <w:tc>
          <w:tcPr>
            <w:tcW w:w="1134" w:type="dxa"/>
          </w:tcPr>
          <w:p w:rsidR="00FA4628" w:rsidRDefault="00D221D6" w:rsidP="00D221D6">
            <w:pPr>
              <w:jc w:val="center"/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V</w:t>
            </w:r>
            <w:r w:rsidR="00BD2717">
              <w:rPr>
                <w:rStyle w:val="Sterk"/>
                <w:rFonts w:cstheme="minorHAnsi"/>
                <w:b w:val="0"/>
                <w:color w:val="222222"/>
              </w:rPr>
              <w:t>B</w:t>
            </w:r>
          </w:p>
        </w:tc>
      </w:tr>
      <w:tr w:rsidR="00BD2717" w:rsidTr="00BD2717">
        <w:tc>
          <w:tcPr>
            <w:tcW w:w="1129" w:type="dxa"/>
          </w:tcPr>
          <w:p w:rsidR="00FA4628" w:rsidRDefault="00BD2717" w:rsidP="00044FC8">
            <w:pPr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J</w:t>
            </w:r>
            <w:r w:rsidR="00FA4628">
              <w:rPr>
                <w:rStyle w:val="Sterk"/>
                <w:rFonts w:cstheme="minorHAnsi"/>
                <w:b w:val="0"/>
                <w:color w:val="222222"/>
              </w:rPr>
              <w:t>ordbær</w:t>
            </w:r>
          </w:p>
          <w:p w:rsidR="00BD2717" w:rsidRDefault="00BD2717" w:rsidP="00044FC8">
            <w:pPr>
              <w:rPr>
                <w:rStyle w:val="Sterk"/>
                <w:rFonts w:cstheme="minorHAnsi"/>
                <w:b w:val="0"/>
                <w:color w:val="222222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FA4628" w:rsidRDefault="00BD2717" w:rsidP="00D221D6">
            <w:pPr>
              <w:jc w:val="center"/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JS</w:t>
            </w:r>
          </w:p>
        </w:tc>
        <w:tc>
          <w:tcPr>
            <w:tcW w:w="1044" w:type="dxa"/>
            <w:shd w:val="clear" w:color="auto" w:fill="FFF2CC" w:themeFill="accent4" w:themeFillTint="33"/>
          </w:tcPr>
          <w:p w:rsidR="00FA4628" w:rsidRDefault="00BD2717" w:rsidP="00D221D6">
            <w:pPr>
              <w:jc w:val="center"/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JV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A4628" w:rsidRDefault="00BD2717" w:rsidP="00D221D6">
            <w:pPr>
              <w:jc w:val="center"/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JJ</w:t>
            </w:r>
          </w:p>
        </w:tc>
        <w:tc>
          <w:tcPr>
            <w:tcW w:w="1134" w:type="dxa"/>
          </w:tcPr>
          <w:p w:rsidR="00FA4628" w:rsidRDefault="00BD2717" w:rsidP="00D221D6">
            <w:pPr>
              <w:jc w:val="center"/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JB</w:t>
            </w:r>
          </w:p>
        </w:tc>
      </w:tr>
      <w:tr w:rsidR="00BD2717" w:rsidTr="00BD2717">
        <w:tc>
          <w:tcPr>
            <w:tcW w:w="1129" w:type="dxa"/>
          </w:tcPr>
          <w:p w:rsidR="00FA4628" w:rsidRDefault="00BD2717" w:rsidP="00FA4628">
            <w:pPr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B</w:t>
            </w:r>
            <w:r w:rsidR="00FA4628">
              <w:rPr>
                <w:rStyle w:val="Sterk"/>
                <w:rFonts w:cstheme="minorHAnsi"/>
                <w:b w:val="0"/>
                <w:color w:val="222222"/>
              </w:rPr>
              <w:t>låbær</w:t>
            </w:r>
          </w:p>
          <w:p w:rsidR="00BD2717" w:rsidRDefault="00BD2717" w:rsidP="00FA4628">
            <w:pPr>
              <w:rPr>
                <w:rStyle w:val="Sterk"/>
                <w:rFonts w:cstheme="minorHAnsi"/>
                <w:b w:val="0"/>
                <w:color w:val="222222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FA4628" w:rsidRDefault="00BD2717" w:rsidP="00D221D6">
            <w:pPr>
              <w:jc w:val="center"/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BS</w:t>
            </w:r>
          </w:p>
        </w:tc>
        <w:tc>
          <w:tcPr>
            <w:tcW w:w="1044" w:type="dxa"/>
            <w:shd w:val="clear" w:color="auto" w:fill="FFF2CC" w:themeFill="accent4" w:themeFillTint="33"/>
          </w:tcPr>
          <w:p w:rsidR="00FA4628" w:rsidRDefault="00BD2717" w:rsidP="00D221D6">
            <w:pPr>
              <w:jc w:val="center"/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BV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A4628" w:rsidRDefault="00BD2717" w:rsidP="00D221D6">
            <w:pPr>
              <w:jc w:val="center"/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BJ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FA4628" w:rsidRDefault="00BD2717" w:rsidP="00D221D6">
            <w:pPr>
              <w:jc w:val="center"/>
              <w:rPr>
                <w:rStyle w:val="Sterk"/>
                <w:rFonts w:cstheme="minorHAnsi"/>
                <w:b w:val="0"/>
                <w:color w:val="222222"/>
              </w:rPr>
            </w:pPr>
            <w:r>
              <w:rPr>
                <w:rStyle w:val="Sterk"/>
                <w:rFonts w:cstheme="minorHAnsi"/>
                <w:b w:val="0"/>
                <w:color w:val="222222"/>
              </w:rPr>
              <w:t>BB</w:t>
            </w:r>
          </w:p>
        </w:tc>
      </w:tr>
    </w:tbl>
    <w:p w:rsidR="007E5AAD" w:rsidRDefault="007E5AAD" w:rsidP="00044FC8">
      <w:pPr>
        <w:rPr>
          <w:rStyle w:val="Sterk"/>
          <w:rFonts w:cstheme="minorHAnsi"/>
          <w:b w:val="0"/>
          <w:color w:val="222222"/>
        </w:rPr>
      </w:pPr>
    </w:p>
    <w:p w:rsidR="000C5400" w:rsidRDefault="000C5400">
      <w:pPr>
        <w:rPr>
          <w:rFonts w:cstheme="minorHAnsi"/>
        </w:rPr>
      </w:pPr>
      <w:r w:rsidRPr="000C5400">
        <w:rPr>
          <w:rFonts w:cstheme="minorHAnsi"/>
        </w:rPr>
        <w:t xml:space="preserve">Siden rekkefølgen </w:t>
      </w:r>
      <w:r>
        <w:rPr>
          <w:rFonts w:cstheme="minorHAnsi"/>
        </w:rPr>
        <w:t>ikke har betydning</w:t>
      </w:r>
      <w:r w:rsidR="009029FD">
        <w:rPr>
          <w:rFonts w:cstheme="minorHAnsi"/>
        </w:rPr>
        <w:t>,</w:t>
      </w:r>
      <w:r>
        <w:rPr>
          <w:rFonts w:cstheme="minorHAnsi"/>
        </w:rPr>
        <w:t xml:space="preserve"> vil alternativene VS og SV være like.</w:t>
      </w:r>
    </w:p>
    <w:p w:rsidR="000C5400" w:rsidRDefault="000C5400">
      <w:pPr>
        <w:rPr>
          <w:rFonts w:cstheme="minorHAnsi"/>
        </w:rPr>
      </w:pPr>
    </w:p>
    <w:p w:rsidR="00CD30D0" w:rsidRDefault="00D221D6">
      <w:pPr>
        <w:rPr>
          <w:rFonts w:cstheme="minorHAnsi"/>
        </w:rPr>
      </w:pPr>
      <w:r>
        <w:rPr>
          <w:rFonts w:cstheme="minorHAnsi"/>
        </w:rPr>
        <w:t>Rike oppgaver vil egne seg godt som samarbeidsoppgaver fordi de inviterer elevene til å diskutere premisser, komme med løsningsforslag og ikke minst foreslå hvordan løsningene kan presenteres.</w:t>
      </w:r>
    </w:p>
    <w:p w:rsidR="00D221D6" w:rsidRDefault="00D221D6">
      <w:pPr>
        <w:rPr>
          <w:rFonts w:cstheme="minorHAnsi"/>
        </w:rPr>
      </w:pPr>
    </w:p>
    <w:p w:rsidR="00D221D6" w:rsidRDefault="00D221D6">
      <w:pPr>
        <w:rPr>
          <w:rFonts w:cstheme="minorHAnsi"/>
        </w:rPr>
      </w:pPr>
    </w:p>
    <w:p w:rsidR="000C5400" w:rsidRDefault="000C5400">
      <w:pPr>
        <w:rPr>
          <w:rFonts w:cstheme="minorHAnsi"/>
        </w:rPr>
      </w:pPr>
    </w:p>
    <w:p w:rsidR="008B56BF" w:rsidRDefault="008B56BF">
      <w:pPr>
        <w:rPr>
          <w:rFonts w:cstheme="minorHAnsi"/>
        </w:rPr>
      </w:pPr>
    </w:p>
    <w:p w:rsidR="008B56BF" w:rsidRDefault="008B56BF">
      <w:pPr>
        <w:rPr>
          <w:rFonts w:cstheme="minorHAnsi"/>
        </w:rPr>
      </w:pPr>
    </w:p>
    <w:p w:rsidR="008B56BF" w:rsidRPr="000C5400" w:rsidRDefault="008B56BF">
      <w:pPr>
        <w:rPr>
          <w:rFonts w:cstheme="minorHAnsi"/>
        </w:rPr>
      </w:pPr>
    </w:p>
    <w:p w:rsidR="0028700F" w:rsidRPr="00AE1E5E" w:rsidRDefault="00922EB1">
      <w:pPr>
        <w:rPr>
          <w:rFonts w:cstheme="minorHAnsi"/>
          <w:u w:val="single"/>
        </w:rPr>
      </w:pPr>
      <w:r w:rsidRPr="00AE1E5E">
        <w:rPr>
          <w:rFonts w:cstheme="minorHAnsi"/>
          <w:u w:val="single"/>
        </w:rPr>
        <w:t>Referanser</w:t>
      </w:r>
      <w:r w:rsidR="006B6CFF" w:rsidRPr="00AE1E5E">
        <w:rPr>
          <w:rFonts w:cstheme="minorHAnsi"/>
          <w:u w:val="single"/>
        </w:rPr>
        <w:t xml:space="preserve"> og muligheter til ytterligere lesing</w:t>
      </w:r>
      <w:r w:rsidRPr="00AE1E5E">
        <w:rPr>
          <w:rFonts w:cstheme="minorHAnsi"/>
          <w:u w:val="single"/>
        </w:rPr>
        <w:t>:</w:t>
      </w:r>
    </w:p>
    <w:p w:rsidR="00922EB1" w:rsidRPr="00AE1E5E" w:rsidRDefault="00922EB1">
      <w:pPr>
        <w:rPr>
          <w:rFonts w:cstheme="minorHAnsi"/>
        </w:rPr>
      </w:pPr>
      <w:proofErr w:type="spellStart"/>
      <w:r w:rsidRPr="00AE1E5E">
        <w:rPr>
          <w:rFonts w:cstheme="minorHAnsi"/>
        </w:rPr>
        <w:t>Björkqvist</w:t>
      </w:r>
      <w:proofErr w:type="spellEnd"/>
      <w:r w:rsidRPr="00AE1E5E">
        <w:rPr>
          <w:rFonts w:cstheme="minorHAnsi"/>
        </w:rPr>
        <w:t>, O.</w:t>
      </w:r>
      <w:r w:rsidR="004A5A89" w:rsidRPr="00AE1E5E">
        <w:rPr>
          <w:rFonts w:cstheme="minorHAnsi"/>
        </w:rPr>
        <w:t xml:space="preserve"> </w:t>
      </w:r>
      <w:r w:rsidRPr="00AE1E5E">
        <w:rPr>
          <w:rFonts w:cstheme="minorHAnsi"/>
        </w:rPr>
        <w:t>(2003</w:t>
      </w:r>
      <w:r w:rsidR="004A5A89" w:rsidRPr="00AE1E5E">
        <w:rPr>
          <w:rFonts w:cstheme="minorHAnsi"/>
        </w:rPr>
        <w:t>)</w:t>
      </w:r>
      <w:r w:rsidRPr="00AE1E5E">
        <w:rPr>
          <w:rFonts w:cstheme="minorHAnsi"/>
        </w:rPr>
        <w:t xml:space="preserve">. </w:t>
      </w:r>
      <w:r w:rsidR="004A5A89" w:rsidRPr="00AE1E5E">
        <w:rPr>
          <w:rFonts w:cstheme="minorHAnsi"/>
        </w:rPr>
        <w:t>M</w:t>
      </w:r>
      <w:r w:rsidRPr="00AE1E5E">
        <w:rPr>
          <w:rFonts w:cstheme="minorHAnsi"/>
        </w:rPr>
        <w:t>atemat</w:t>
      </w:r>
      <w:r w:rsidR="004A5A89" w:rsidRPr="00AE1E5E">
        <w:rPr>
          <w:rFonts w:cstheme="minorHAnsi"/>
        </w:rPr>
        <w:t>isk</w:t>
      </w:r>
      <w:r w:rsidRPr="00AE1E5E">
        <w:rPr>
          <w:rFonts w:cstheme="minorHAnsi"/>
        </w:rPr>
        <w:t xml:space="preserve"> pr</w:t>
      </w:r>
      <w:r w:rsidR="004A5A89" w:rsidRPr="00AE1E5E">
        <w:rPr>
          <w:rFonts w:cstheme="minorHAnsi"/>
        </w:rPr>
        <w:t>o</w:t>
      </w:r>
      <w:r w:rsidRPr="00AE1E5E">
        <w:rPr>
          <w:rFonts w:cstheme="minorHAnsi"/>
        </w:rPr>
        <w:t xml:space="preserve">blemløsing. I </w:t>
      </w:r>
      <w:proofErr w:type="spellStart"/>
      <w:r w:rsidRPr="00AE1E5E">
        <w:rPr>
          <w:rFonts w:cstheme="minorHAnsi"/>
        </w:rPr>
        <w:t>Grevholm</w:t>
      </w:r>
      <w:proofErr w:type="spellEnd"/>
      <w:r w:rsidRPr="00AE1E5E">
        <w:rPr>
          <w:rFonts w:cstheme="minorHAnsi"/>
        </w:rPr>
        <w:t xml:space="preserve">, B. (red). </w:t>
      </w:r>
      <w:r w:rsidRPr="00AE1E5E">
        <w:rPr>
          <w:rFonts w:cstheme="minorHAnsi"/>
          <w:i/>
        </w:rPr>
        <w:t>Matematikk for skolen.</w:t>
      </w:r>
      <w:r w:rsidRPr="00AE1E5E">
        <w:rPr>
          <w:rFonts w:cstheme="minorHAnsi"/>
        </w:rPr>
        <w:br/>
        <w:t>Bergen: Fagbokforlaget</w:t>
      </w:r>
      <w:r w:rsidR="00AF3C2F" w:rsidRPr="00AE1E5E">
        <w:rPr>
          <w:rFonts w:cstheme="minorHAnsi"/>
        </w:rPr>
        <w:t>.</w:t>
      </w:r>
    </w:p>
    <w:p w:rsidR="00AF3C2F" w:rsidRPr="00AE1E5E" w:rsidRDefault="00AF3C2F" w:rsidP="00AF3C2F">
      <w:pPr>
        <w:rPr>
          <w:rFonts w:cstheme="minorHAnsi"/>
        </w:rPr>
      </w:pPr>
      <w:proofErr w:type="spellStart"/>
      <w:r w:rsidRPr="00AE1E5E">
        <w:rPr>
          <w:rFonts w:cstheme="minorHAnsi"/>
        </w:rPr>
        <w:lastRenderedPageBreak/>
        <w:t>Hedrén</w:t>
      </w:r>
      <w:proofErr w:type="spellEnd"/>
      <w:r w:rsidRPr="00AE1E5E">
        <w:rPr>
          <w:rFonts w:cstheme="minorHAnsi"/>
        </w:rPr>
        <w:t xml:space="preserve">, R., </w:t>
      </w:r>
      <w:proofErr w:type="spellStart"/>
      <w:r w:rsidRPr="00AE1E5E">
        <w:rPr>
          <w:rFonts w:cstheme="minorHAnsi"/>
        </w:rPr>
        <w:t>Taflin</w:t>
      </w:r>
      <w:proofErr w:type="spellEnd"/>
      <w:r w:rsidRPr="00AE1E5E">
        <w:rPr>
          <w:rFonts w:cstheme="minorHAnsi"/>
        </w:rPr>
        <w:t xml:space="preserve">, E. og </w:t>
      </w:r>
      <w:proofErr w:type="spellStart"/>
      <w:proofErr w:type="gramStart"/>
      <w:r w:rsidRPr="00AE1E5E">
        <w:rPr>
          <w:rFonts w:cstheme="minorHAnsi"/>
        </w:rPr>
        <w:t>Hagland,K</w:t>
      </w:r>
      <w:proofErr w:type="spellEnd"/>
      <w:r w:rsidRPr="00AE1E5E">
        <w:rPr>
          <w:rFonts w:cstheme="minorHAnsi"/>
        </w:rPr>
        <w:t>.</w:t>
      </w:r>
      <w:proofErr w:type="gramEnd"/>
      <w:r w:rsidRPr="00AE1E5E">
        <w:rPr>
          <w:rFonts w:cstheme="minorHAnsi"/>
        </w:rPr>
        <w:t xml:space="preserve"> (2005). </w:t>
      </w:r>
      <w:r w:rsidRPr="00AE1E5E">
        <w:rPr>
          <w:rFonts w:cstheme="minorHAnsi"/>
          <w:i/>
        </w:rPr>
        <w:t xml:space="preserve">Rika </w:t>
      </w:r>
      <w:proofErr w:type="spellStart"/>
      <w:r w:rsidRPr="00AE1E5E">
        <w:rPr>
          <w:rFonts w:cstheme="minorHAnsi"/>
          <w:i/>
        </w:rPr>
        <w:t>matematiska</w:t>
      </w:r>
      <w:proofErr w:type="spellEnd"/>
      <w:r w:rsidRPr="00AE1E5E">
        <w:rPr>
          <w:rFonts w:cstheme="minorHAnsi"/>
          <w:i/>
        </w:rPr>
        <w:t xml:space="preserve"> problem</w:t>
      </w:r>
      <w:r w:rsidRPr="00AE1E5E">
        <w:rPr>
          <w:rFonts w:cstheme="minorHAnsi"/>
        </w:rPr>
        <w:t xml:space="preserve">. Stockholm: </w:t>
      </w:r>
      <w:proofErr w:type="spellStart"/>
      <w:r w:rsidRPr="00AE1E5E">
        <w:rPr>
          <w:rFonts w:cstheme="minorHAnsi"/>
        </w:rPr>
        <w:t>Liber</w:t>
      </w:r>
      <w:proofErr w:type="spellEnd"/>
      <w:r w:rsidRPr="00AE1E5E">
        <w:rPr>
          <w:rFonts w:cstheme="minorHAnsi"/>
        </w:rPr>
        <w:t xml:space="preserve"> AB.</w:t>
      </w:r>
    </w:p>
    <w:p w:rsidR="00AF3C2F" w:rsidRPr="00AE1E5E" w:rsidRDefault="00AF3C2F" w:rsidP="00AE1E5E"/>
    <w:sectPr w:rsidR="00AF3C2F" w:rsidRPr="00AE1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808F6"/>
    <w:multiLevelType w:val="hybridMultilevel"/>
    <w:tmpl w:val="D92022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F0FA6"/>
    <w:multiLevelType w:val="hybridMultilevel"/>
    <w:tmpl w:val="03AE7F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A6576"/>
    <w:multiLevelType w:val="hybridMultilevel"/>
    <w:tmpl w:val="72C0AF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05"/>
    <w:rsid w:val="000131F5"/>
    <w:rsid w:val="00044FC8"/>
    <w:rsid w:val="000744A0"/>
    <w:rsid w:val="000819C1"/>
    <w:rsid w:val="000912AE"/>
    <w:rsid w:val="000B7921"/>
    <w:rsid w:val="000C5400"/>
    <w:rsid w:val="001052AB"/>
    <w:rsid w:val="00131664"/>
    <w:rsid w:val="001608C0"/>
    <w:rsid w:val="002615C4"/>
    <w:rsid w:val="00261F2E"/>
    <w:rsid w:val="00274BA0"/>
    <w:rsid w:val="0027678C"/>
    <w:rsid w:val="0028700F"/>
    <w:rsid w:val="00440457"/>
    <w:rsid w:val="004505C0"/>
    <w:rsid w:val="00497900"/>
    <w:rsid w:val="004A5A89"/>
    <w:rsid w:val="004A7CE4"/>
    <w:rsid w:val="004E6640"/>
    <w:rsid w:val="005123A8"/>
    <w:rsid w:val="00553F15"/>
    <w:rsid w:val="005E5A16"/>
    <w:rsid w:val="006B6CFF"/>
    <w:rsid w:val="006C3874"/>
    <w:rsid w:val="00713205"/>
    <w:rsid w:val="007A0A65"/>
    <w:rsid w:val="007D42D9"/>
    <w:rsid w:val="007E5AAD"/>
    <w:rsid w:val="008B56BF"/>
    <w:rsid w:val="009029FD"/>
    <w:rsid w:val="00922EB1"/>
    <w:rsid w:val="0092392B"/>
    <w:rsid w:val="0098287E"/>
    <w:rsid w:val="00995D49"/>
    <w:rsid w:val="00A06390"/>
    <w:rsid w:val="00A12348"/>
    <w:rsid w:val="00A81898"/>
    <w:rsid w:val="00AE1E5E"/>
    <w:rsid w:val="00AF3C2F"/>
    <w:rsid w:val="00B85797"/>
    <w:rsid w:val="00B902F6"/>
    <w:rsid w:val="00BB5EE9"/>
    <w:rsid w:val="00BC0F59"/>
    <w:rsid w:val="00BD2717"/>
    <w:rsid w:val="00BD6FB7"/>
    <w:rsid w:val="00C041CE"/>
    <w:rsid w:val="00C72FA1"/>
    <w:rsid w:val="00CD30D0"/>
    <w:rsid w:val="00D1506A"/>
    <w:rsid w:val="00D221D6"/>
    <w:rsid w:val="00D62C84"/>
    <w:rsid w:val="00E25CAF"/>
    <w:rsid w:val="00E7772E"/>
    <w:rsid w:val="00F70EED"/>
    <w:rsid w:val="00FA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71A1"/>
  <w15:chartTrackingRefBased/>
  <w15:docId w15:val="{A74D8FB1-E3DC-4AEE-A0F3-E3914E52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22EB1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A063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AE1E5E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FA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37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7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83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9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9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45001.612C9C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Arne Meistad</dc:creator>
  <cp:keywords/>
  <dc:description/>
  <cp:lastModifiedBy>Jens Arne Meistad</cp:lastModifiedBy>
  <cp:revision>114</cp:revision>
  <dcterms:created xsi:type="dcterms:W3CDTF">2018-11-01T07:40:00Z</dcterms:created>
  <dcterms:modified xsi:type="dcterms:W3CDTF">2019-03-05T09:56:00Z</dcterms:modified>
</cp:coreProperties>
</file>